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60" w:rsidRDefault="00A14460">
      <w:pPr>
        <w:spacing w:line="440" w:lineRule="exact"/>
        <w:ind w:firstLineChars="200" w:firstLine="643"/>
        <w:jc w:val="center"/>
        <w:rPr>
          <w:rFonts w:ascii="黑体" w:eastAsia="黑体" w:hAnsi="黑体" w:cs="黑体"/>
          <w:b/>
          <w:sz w:val="32"/>
        </w:rPr>
      </w:pPr>
    </w:p>
    <w:p w:rsidR="00A14460" w:rsidRDefault="00A14460">
      <w:pPr>
        <w:ind w:firstLineChars="2200" w:firstLine="6160"/>
        <w:rPr>
          <w:rFonts w:ascii="仿宋" w:eastAsia="仿宋" w:hAnsi="仿宋" w:cs="仿宋"/>
          <w:sz w:val="28"/>
          <w:szCs w:val="28"/>
        </w:rPr>
      </w:pPr>
    </w:p>
    <w:p w:rsidR="00A14460" w:rsidRDefault="0011674D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附件1：</w:t>
      </w:r>
    </w:p>
    <w:p w:rsidR="00A14460" w:rsidRDefault="0011674D">
      <w:pPr>
        <w:spacing w:line="44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江西省2022年高等继续教育“二元制”人才培养模式</w:t>
      </w:r>
    </w:p>
    <w:p w:rsidR="00A14460" w:rsidRDefault="0011674D">
      <w:pPr>
        <w:spacing w:line="44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招生入学考试在线考试考生操作手册</w:t>
      </w:r>
    </w:p>
    <w:p w:rsidR="00A14460" w:rsidRDefault="00A1446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0" w:name="_Toc30355"/>
      <w:bookmarkStart w:id="1" w:name="_Toc26121"/>
    </w:p>
    <w:p w:rsidR="00A14460" w:rsidRDefault="0011674D">
      <w:pPr>
        <w:spacing w:line="4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一、考试APP下载</w:t>
      </w:r>
      <w:bookmarkEnd w:id="0"/>
      <w:bookmarkEnd w:id="1"/>
    </w:p>
    <w:p w:rsidR="00A14460" w:rsidRDefault="0011674D">
      <w:pPr>
        <w:spacing w:line="44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在线考试APP下载地址：</w:t>
      </w:r>
      <w:hyperlink r:id="rId9" w:history="1">
        <w:r>
          <w:rPr>
            <w:rFonts w:ascii="仿宋" w:eastAsia="仿宋" w:hAnsi="仿宋" w:cs="仿宋" w:hint="eastAsia"/>
            <w:sz w:val="24"/>
            <w:szCs w:val="24"/>
          </w:rPr>
          <w:t>https://ksapp.wlxue.com/cnApp/apps.html</w:t>
        </w:r>
      </w:hyperlink>
      <w:proofErr w:type="gramStart"/>
      <w:r>
        <w:rPr>
          <w:rFonts w:ascii="仿宋" w:eastAsia="仿宋" w:hAnsi="仿宋" w:cs="仿宋" w:hint="eastAsia"/>
          <w:sz w:val="28"/>
          <w:szCs w:val="28"/>
        </w:rPr>
        <w:t>或扫下面二维码下载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A14460" w:rsidRDefault="0011674D">
      <w:pPr>
        <w:spacing w:line="440" w:lineRule="exact"/>
        <w:ind w:firstLineChars="300" w:firstLine="630"/>
        <w:jc w:val="left"/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15875</wp:posOffset>
            </wp:positionV>
            <wp:extent cx="4551680" cy="3669030"/>
            <wp:effectExtent l="0" t="0" r="1270" b="7620"/>
            <wp:wrapTopAndBottom/>
            <wp:docPr id="28" name="图片 7" descr="7e019505dcdf8b3795b731176606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7e019505dcdf8b3795b7311766068a6"/>
                    <pic:cNvPicPr>
                      <a:picLocks noChangeAspect="1"/>
                    </pic:cNvPicPr>
                  </pic:nvPicPr>
                  <pic:blipFill>
                    <a:blip r:embed="rId10"/>
                    <a:srcRect l="14481" t="5809" r="13632" b="5809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8"/>
          <w:szCs w:val="28"/>
        </w:rPr>
        <w:t>二、考试APP安装</w:t>
      </w:r>
    </w:p>
    <w:p w:rsidR="00A14460" w:rsidRDefault="0011674D">
      <w:pPr>
        <w:spacing w:line="440" w:lineRule="exact"/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1250950</wp:posOffset>
            </wp:positionV>
            <wp:extent cx="5273675" cy="2081530"/>
            <wp:effectExtent l="0" t="0" r="3175" b="13970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安卓手机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可直接安装打开（部分机型需打开允许安装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非应用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商城APK的权限）；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2.苹果手机安装后如果APP无法打开，需要先设置信任，方法为：手机设置——通用——设备管理——设置信任。方法如下图示：</w:t>
      </w:r>
    </w:p>
    <w:p w:rsidR="00A14460" w:rsidRDefault="0011674D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3.考试APP安装成功标志如下图：</w:t>
      </w:r>
    </w:p>
    <w:p w:rsidR="00A14460" w:rsidRDefault="0011674D">
      <w:pPr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仿宋" w:eastAsia="仿宋" w:hAnsi="仿宋" w:cs="宋体"/>
          <w:noProof/>
        </w:rPr>
        <w:drawing>
          <wp:inline distT="0" distB="0" distL="114300" distR="114300">
            <wp:extent cx="3233420" cy="3258820"/>
            <wp:effectExtent l="0" t="0" r="12700" b="254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4242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spacing w:line="4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bookmarkStart w:id="2" w:name="_Toc84"/>
      <w:bookmarkStart w:id="3" w:name="_Toc9570"/>
      <w:r>
        <w:rPr>
          <w:rFonts w:ascii="黑体" w:eastAsia="黑体" w:hAnsi="黑体" w:cs="黑体" w:hint="eastAsia"/>
          <w:sz w:val="28"/>
          <w:szCs w:val="28"/>
        </w:rPr>
        <w:t>三</w:t>
      </w:r>
      <w:bookmarkEnd w:id="2"/>
      <w:bookmarkEnd w:id="3"/>
      <w:r>
        <w:rPr>
          <w:rFonts w:ascii="黑体" w:eastAsia="黑体" w:hAnsi="黑体" w:cs="黑体" w:hint="eastAsia"/>
          <w:sz w:val="28"/>
          <w:szCs w:val="28"/>
        </w:rPr>
        <w:t>、模拟测试</w:t>
      </w:r>
    </w:p>
    <w:p w:rsidR="00A14460" w:rsidRDefault="0011674D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4" w:name="_Toc20875"/>
      <w:r>
        <w:rPr>
          <w:rFonts w:ascii="仿宋" w:eastAsia="仿宋" w:hAnsi="仿宋" w:cs="仿宋" w:hint="eastAsia"/>
          <w:b/>
          <w:bCs/>
          <w:sz w:val="28"/>
          <w:szCs w:val="28"/>
        </w:rPr>
        <w:t>1.选择模式</w:t>
      </w:r>
      <w:bookmarkEnd w:id="4"/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确定一台手机作为考试手机，打开APP选择考试端，“点击进入考试”。</w:t>
      </w:r>
    </w:p>
    <w:p w:rsidR="00A14460" w:rsidRDefault="0011674D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>
            <wp:extent cx="2563495" cy="3811270"/>
            <wp:effectExtent l="0" t="0" r="8255" b="17780"/>
            <wp:docPr id="30" name="图片 11" descr="166735213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16673521307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</w:t>
      </w:r>
    </w:p>
    <w:p w:rsidR="00A14460" w:rsidRDefault="0011674D">
      <w:pPr>
        <w:ind w:firstLineChars="2200" w:firstLine="3520"/>
        <w:rPr>
          <w:rFonts w:ascii="微软雅黑" w:eastAsia="微软雅黑" w:hAnsi="微软雅黑" w:cs="微软雅黑"/>
          <w:i/>
          <w:iCs/>
          <w:sz w:val="16"/>
          <w:szCs w:val="20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>（选择模式页面）</w:t>
      </w:r>
    </w:p>
    <w:p w:rsidR="00A14460" w:rsidRDefault="00A14460">
      <w:pPr>
        <w:spacing w:line="52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5" w:name="_Toc21537"/>
    </w:p>
    <w:p w:rsidR="00A14460" w:rsidRDefault="0011674D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2.考试端登录账号</w:t>
      </w:r>
      <w:bookmarkEnd w:id="5"/>
    </w:p>
    <w:p w:rsidR="00A14460" w:rsidRDefault="0011674D">
      <w:pPr>
        <w:spacing w:line="440" w:lineRule="exact"/>
        <w:ind w:firstLineChars="200" w:firstLine="56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考试端后显示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各个院校考点，考生选择对应主考院校考点进入登录页面。</w:t>
      </w:r>
    </w:p>
    <w:p w:rsidR="00A14460" w:rsidRDefault="0011674D">
      <w:pPr>
        <w:jc w:val="center"/>
        <w:rPr>
          <w:rFonts w:ascii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>
            <wp:extent cx="2263775" cy="3470275"/>
            <wp:effectExtent l="0" t="0" r="3175" b="15875"/>
            <wp:docPr id="32" name="图片 13" descr="64f617feb7f92b791dc00f81134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64f617feb7f92b791dc00f811342715"/>
                    <pic:cNvPicPr>
                      <a:picLocks noChangeAspect="1"/>
                    </pic:cNvPicPr>
                  </pic:nvPicPr>
                  <pic:blipFill>
                    <a:blip r:embed="rId14"/>
                    <a:srcRect b="36694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/>
          <w:noProof/>
        </w:rPr>
        <w:drawing>
          <wp:inline distT="0" distB="0" distL="114300" distR="114300">
            <wp:extent cx="2184400" cy="3460750"/>
            <wp:effectExtent l="0" t="0" r="6350" b="6350"/>
            <wp:docPr id="33" name="图片 14" descr="ab1c42f8aad9a7d95c793e28617a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ab1c42f8aad9a7d95c793e28617aeff"/>
                    <pic:cNvPicPr>
                      <a:picLocks noChangeAspect="1"/>
                    </pic:cNvPicPr>
                  </pic:nvPicPr>
                  <pic:blipFill>
                    <a:blip r:embed="rId15"/>
                    <a:srcRect b="33192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ind w:firstLineChars="800" w:firstLine="1280"/>
        <w:rPr>
          <w:rFonts w:ascii="微软雅黑" w:eastAsia="微软雅黑" w:hAnsi="微软雅黑" w:cs="微软雅黑"/>
          <w:i/>
          <w:iCs/>
          <w:sz w:val="16"/>
          <w:szCs w:val="20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>（考试端页面）                                   （账号密码登录页面）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账号：身份证号；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密码：身份证上的出生年月日8位数字，如：19991024。</w:t>
      </w:r>
      <w:bookmarkStart w:id="6" w:name="_Toc9760"/>
      <w:bookmarkStart w:id="7" w:name="_Toc11926"/>
    </w:p>
    <w:p w:rsidR="00A14460" w:rsidRDefault="0011674D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3.考前模拟</w:t>
      </w:r>
      <w:bookmarkEnd w:id="6"/>
      <w:bookmarkEnd w:id="7"/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为了让考生提前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熟悉线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上考试环境和操作方法，考试前考生须点击“模拟考试”课程进行考前模拟操作，考前模拟的流程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跟正式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考试一样，包括人脸识别、开启旁路监控、答题。模拟考试的试题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跟正式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考试无关，也不记录分数。</w:t>
      </w:r>
    </w:p>
    <w:p w:rsidR="00A14460" w:rsidRDefault="0011674D">
      <w:pPr>
        <w:spacing w:line="4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bookmarkStart w:id="8" w:name="_Toc13711"/>
      <w:bookmarkStart w:id="9" w:name="_Toc31497"/>
      <w:r>
        <w:rPr>
          <w:rFonts w:ascii="黑体" w:eastAsia="黑体" w:hAnsi="黑体" w:cs="黑体" w:hint="eastAsia"/>
          <w:sz w:val="28"/>
          <w:szCs w:val="28"/>
        </w:rPr>
        <w:t>四、正式考试</w:t>
      </w:r>
      <w:bookmarkEnd w:id="8"/>
      <w:bookmarkEnd w:id="9"/>
    </w:p>
    <w:p w:rsidR="00A14460" w:rsidRDefault="0011674D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10" w:name="_Toc14984"/>
      <w:r>
        <w:rPr>
          <w:rFonts w:ascii="仿宋" w:eastAsia="仿宋" w:hAnsi="仿宋" w:cs="仿宋" w:hint="eastAsia"/>
          <w:b/>
          <w:bCs/>
          <w:sz w:val="28"/>
          <w:szCs w:val="28"/>
        </w:rPr>
        <w:t>1.考前流程</w:t>
      </w:r>
      <w:bookmarkEnd w:id="10"/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（1）考试承诺书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考生进入考试端，看到考试课程列表，选择要考试的课程，点击开始考试，首先阅读《考生诚信考试承诺书》30秒。</w:t>
      </w:r>
    </w:p>
    <w:p w:rsidR="00A14460" w:rsidRDefault="0011674D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356485" cy="3313430"/>
            <wp:effectExtent l="0" t="0" r="5715" b="8890"/>
            <wp:docPr id="6" name="图片 15" descr="781f42cf8375417e03cc801b30193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781f42cf8375417e03cc801b30193e7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322830" cy="3363595"/>
            <wp:effectExtent l="9525" t="9525" r="14605" b="10160"/>
            <wp:docPr id="11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 preferRelativeResize="0"/>
                  </pic:nvPicPr>
                  <pic:blipFill>
                    <a:blip r:embed="rId17"/>
                    <a:srcRect l="5299" r="3131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363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spacing w:line="360" w:lineRule="auto"/>
        <w:ind w:firstLineChars="900" w:firstLine="144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>（考试科目列表）                                 （阅读承诺书）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（2）笔迹上传与确认</w:t>
      </w:r>
    </w:p>
    <w:p w:rsidR="00A14460" w:rsidRDefault="0011674D">
      <w:pPr>
        <w:spacing w:line="44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1158875</wp:posOffset>
            </wp:positionV>
            <wp:extent cx="5276850" cy="4109720"/>
            <wp:effectExtent l="0" t="0" r="0" b="5080"/>
            <wp:wrapTopAndBottom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</w:rPr>
        <w:t>阅读《考生诚信考试承诺书》后，需在空白纸张（纸张必须带横线）上完整抄写以下页面提供的内容，签署本人姓名，并将身份证正面放置在上方一同拍照上传，上传后再次确认，如果不符合要求可以重新上传。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（3）人脸识别认证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考生必须通过活体检测（完成眨眼、摇头等动作序列）及人脸识别认证才能参加考试。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在考试的开考时、考试过程中、交卷时分别进行身份验证。在考试过程中，考试手机前置摄像头会进行若干次抓拍对比，抓拍是悄悄进行的，不会提示考生。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考生在考前一定要进行模拟测试，发现个人照片有误的，请及时联系主考院校。18070076825（考试系统）。</w:t>
      </w:r>
    </w:p>
    <w:p w:rsidR="00A14460" w:rsidRDefault="0011674D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343150" cy="3331845"/>
            <wp:effectExtent l="0" t="0" r="0" b="190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322830" cy="3298825"/>
            <wp:effectExtent l="9525" t="9525" r="10795" b="2540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298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spacing w:line="360" w:lineRule="auto"/>
        <w:ind w:firstLineChars="900" w:firstLine="144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>（核对信息）                                    （人脸识别认证）</w:t>
      </w:r>
    </w:p>
    <w:p w:rsidR="00A14460" w:rsidRDefault="0011674D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bookmarkStart w:id="11" w:name="_Toc19075"/>
      <w:r>
        <w:rPr>
          <w:rFonts w:ascii="仿宋" w:eastAsia="仿宋" w:hAnsi="仿宋" w:cs="仿宋" w:hint="eastAsia"/>
          <w:b/>
          <w:bCs/>
          <w:sz w:val="28"/>
          <w:szCs w:val="28"/>
        </w:rPr>
        <w:t>2.开始考试</w:t>
      </w:r>
      <w:bookmarkEnd w:id="11"/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(1)答题及前置监控浮窗</w:t>
      </w:r>
    </w:p>
    <w:p w:rsidR="00A14460" w:rsidRDefault="0011674D">
      <w:pPr>
        <w:spacing w:line="440" w:lineRule="exact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579755</wp:posOffset>
            </wp:positionV>
            <wp:extent cx="3296285" cy="2379980"/>
            <wp:effectExtent l="9525" t="9525" r="27940" b="10795"/>
            <wp:wrapTopAndBottom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3799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</w:rPr>
        <w:t>考试课程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题型只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包含客观题（选择和判断题），答题过程中可通过手指滑动屏幕进行左右切换题目。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(2)答题卡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考生试卷作答完成后，可点击右上角的答题卡，检查所有试题是否均已作答完成。</w:t>
      </w:r>
    </w:p>
    <w:p w:rsidR="00A14460" w:rsidRDefault="0011674D">
      <w:pPr>
        <w:spacing w:line="360" w:lineRule="auto"/>
        <w:ind w:rightChars="-349" w:right="-733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923540" cy="2847340"/>
            <wp:effectExtent l="9525" t="9525" r="23495" b="23495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8473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195830" cy="2810510"/>
            <wp:effectExtent l="9525" t="9525" r="19685" b="14605"/>
            <wp:docPr id="19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5098" b="33424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8105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spacing w:line="360" w:lineRule="auto"/>
        <w:ind w:rightChars="-349" w:right="-733" w:firstLineChars="900" w:firstLine="144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 xml:space="preserve">（答题卡入口）                                  （答题卡页面）      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2" w:name="_Toc8542"/>
      <w:r>
        <w:rPr>
          <w:rFonts w:ascii="仿宋" w:eastAsia="仿宋" w:hAnsi="仿宋" w:cs="仿宋" w:hint="eastAsia"/>
          <w:sz w:val="28"/>
          <w:szCs w:val="28"/>
        </w:rPr>
        <w:t>(3)考试结束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有题目未完成作答，点击交卷会弹出对话框提示，考生可点击“取消”按钮继续答题，检查答题卡所有题目已答完，直接提交试卷即可。</w:t>
      </w:r>
    </w:p>
    <w:p w:rsidR="00A14460" w:rsidRDefault="0011674D">
      <w:pPr>
        <w:spacing w:line="360" w:lineRule="auto"/>
        <w:ind w:rightChars="-349" w:right="-733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837305" cy="2113280"/>
            <wp:effectExtent l="9525" t="9525" r="24130" b="1079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rcRect t="9604" b="8633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1132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14460" w:rsidRDefault="0011674D">
      <w:pPr>
        <w:spacing w:line="360" w:lineRule="auto"/>
        <w:ind w:rightChars="-349" w:right="-733" w:firstLineChars="2400" w:firstLine="3840"/>
        <w:rPr>
          <w:rFonts w:ascii="微软雅黑" w:eastAsia="微软雅黑" w:hAnsi="微软雅黑" w:cs="微软雅黑"/>
          <w:i/>
          <w:iCs/>
          <w:sz w:val="16"/>
          <w:szCs w:val="20"/>
        </w:rPr>
      </w:pPr>
      <w:r>
        <w:rPr>
          <w:rFonts w:ascii="微软雅黑" w:eastAsia="微软雅黑" w:hAnsi="微软雅黑" w:cs="微软雅黑" w:hint="eastAsia"/>
          <w:i/>
          <w:iCs/>
          <w:sz w:val="16"/>
          <w:szCs w:val="20"/>
        </w:rPr>
        <w:t>（未完成交卷提示）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考生交卷之后，不再继续该门课程的考试。但考生的考试系统与监控系统均不得关闭，须在下一门课程开考时继续参加考试（第二门课程于10：00开考，第三门课程于11：00开考），切勿错过考试时间。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（4）考试</w:t>
      </w:r>
      <w:bookmarkEnd w:id="12"/>
      <w:r>
        <w:rPr>
          <w:rFonts w:ascii="仿宋" w:eastAsia="仿宋" w:hAnsi="仿宋" w:cs="仿宋" w:hint="eastAsia"/>
          <w:sz w:val="28"/>
          <w:szCs w:val="28"/>
        </w:rPr>
        <w:t>异常行为监控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考试过程中的异常行为包括：中途换人替考、监控画面中出现多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人、考试未结束关闭了旁路监控、翻书等，以上行为均可以通过前置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监控浮窗自动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识别，或旁路直播监控系统人工识别。一旦发现考生有违规行为可通过管理后台警告考生，也可以通过管理后台强制交卷，被强制交卷的考生无法继续考试。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此外，考试过程中不能频繁切（退）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出考试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APP（如接电话、熄屏、屏幕多窗口、切出APP等），一旦切（退）出APP将自动记录异常；当考生切（退）考试APP次数超过5次，并且每次退出或切换APP的时间超过20秒，系统将自动交卷，终止其考试。</w:t>
      </w:r>
    </w:p>
    <w:p w:rsidR="00A14460" w:rsidRDefault="0011674D">
      <w:pPr>
        <w:spacing w:line="4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bookmarkStart w:id="13" w:name="_Toc1266"/>
      <w:bookmarkStart w:id="14" w:name="_Toc25159"/>
      <w:r>
        <w:rPr>
          <w:rFonts w:ascii="黑体" w:eastAsia="黑体" w:hAnsi="黑体" w:cs="黑体" w:hint="eastAsia"/>
          <w:sz w:val="28"/>
          <w:szCs w:val="28"/>
        </w:rPr>
        <w:t>五、注意事项</w:t>
      </w:r>
      <w:bookmarkEnd w:id="13"/>
      <w:bookmarkEnd w:id="14"/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1.考生在正式考试之前一定要进行模拟人脸识别、模拟考试操作，发现个人信息错误，照片有误的，要尽早反馈给学校；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2.确保在网络通畅，光线较好、手机电量充足的情况下进行考试；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3.考试过程中系统会自动保存考生的作答，如APP卡死或网络出现故障，考生通过“考试记录”-“继续考试”按钮重新进入考试时，之前的答案不会丢失；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4.如人脸识别不通过，可能是非本人采集、采集时光线太暗/太亮、非正面采集、脸部五官被遮挡、戴了口罩等原因，请考生调整拍照光线并坐正重新采集（手机相机请不要开美颜或滤镜）；</w:t>
      </w:r>
    </w:p>
    <w:p w:rsidR="00A14460" w:rsidRDefault="0011674D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5.人脸识别必须是活体检测，请不要使用照片、视频等进行翻拍。</w:t>
      </w: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A14460" w:rsidRDefault="00A14460">
      <w:pPr>
        <w:pStyle w:val="1"/>
        <w:spacing w:before="0" w:after="0" w:line="460" w:lineRule="exact"/>
        <w:rPr>
          <w:rFonts w:ascii="仿宋" w:eastAsia="仿宋" w:hAnsi="仿宋" w:cs="仿宋"/>
          <w:b w:val="0"/>
          <w:bCs/>
          <w:sz w:val="28"/>
          <w:szCs w:val="28"/>
        </w:rPr>
      </w:pPr>
    </w:p>
    <w:p w:rsidR="00A14460" w:rsidRDefault="00A14460">
      <w:pPr>
        <w:pStyle w:val="1"/>
        <w:spacing w:before="0" w:after="0" w:line="460" w:lineRule="exact"/>
        <w:rPr>
          <w:rFonts w:ascii="仿宋" w:eastAsia="仿宋" w:hAnsi="仿宋" w:cs="仿宋"/>
          <w:b w:val="0"/>
          <w:bCs/>
          <w:sz w:val="28"/>
          <w:szCs w:val="28"/>
        </w:rPr>
      </w:pPr>
    </w:p>
    <w:p w:rsidR="00A14460" w:rsidRDefault="00A14460">
      <w:bookmarkStart w:id="15" w:name="_GoBack"/>
      <w:bookmarkEnd w:id="15"/>
    </w:p>
    <w:sectPr w:rsidR="00A14460">
      <w:footerReference w:type="default" r:id="rId25"/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416" w:rsidRDefault="00674416">
      <w:r>
        <w:separator/>
      </w:r>
    </w:p>
  </w:endnote>
  <w:endnote w:type="continuationSeparator" w:id="0">
    <w:p w:rsidR="00674416" w:rsidRDefault="0067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460" w:rsidRDefault="0011674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02267" wp14:editId="5374AEF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4460" w:rsidRDefault="0011674D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41BA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7uYQ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emnu5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14460" w:rsidRDefault="0011674D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41BA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416" w:rsidRDefault="00674416">
      <w:r>
        <w:separator/>
      </w:r>
    </w:p>
  </w:footnote>
  <w:footnote w:type="continuationSeparator" w:id="0">
    <w:p w:rsidR="00674416" w:rsidRDefault="0067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E5A072"/>
    <w:multiLevelType w:val="singleLevel"/>
    <w:tmpl w:val="DEE5A07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hOGQwZjQ0ZTlkNzY5NWI0OWI4MzVjOTRjNzcxN2QifQ=="/>
  </w:docVars>
  <w:rsids>
    <w:rsidRoot w:val="00771962"/>
    <w:rsid w:val="00020932"/>
    <w:rsid w:val="00027E81"/>
    <w:rsid w:val="00032326"/>
    <w:rsid w:val="000515C8"/>
    <w:rsid w:val="00053A41"/>
    <w:rsid w:val="000D1800"/>
    <w:rsid w:val="0011674D"/>
    <w:rsid w:val="00141BA3"/>
    <w:rsid w:val="00171649"/>
    <w:rsid w:val="00186615"/>
    <w:rsid w:val="001F5034"/>
    <w:rsid w:val="00210CBC"/>
    <w:rsid w:val="0026264A"/>
    <w:rsid w:val="00264CE0"/>
    <w:rsid w:val="0028053E"/>
    <w:rsid w:val="002C6D5F"/>
    <w:rsid w:val="002F4FEE"/>
    <w:rsid w:val="00310FAF"/>
    <w:rsid w:val="00314B2F"/>
    <w:rsid w:val="0032729E"/>
    <w:rsid w:val="00343E47"/>
    <w:rsid w:val="00347E34"/>
    <w:rsid w:val="00394ED3"/>
    <w:rsid w:val="00401D80"/>
    <w:rsid w:val="00414938"/>
    <w:rsid w:val="0042579F"/>
    <w:rsid w:val="00426CFD"/>
    <w:rsid w:val="0043427E"/>
    <w:rsid w:val="0045149D"/>
    <w:rsid w:val="004675BD"/>
    <w:rsid w:val="00475784"/>
    <w:rsid w:val="00484326"/>
    <w:rsid w:val="004B7BFC"/>
    <w:rsid w:val="004D39B7"/>
    <w:rsid w:val="00501434"/>
    <w:rsid w:val="00583988"/>
    <w:rsid w:val="005B4CC3"/>
    <w:rsid w:val="005D5C38"/>
    <w:rsid w:val="005E1E26"/>
    <w:rsid w:val="005F26AE"/>
    <w:rsid w:val="005F396A"/>
    <w:rsid w:val="0063660A"/>
    <w:rsid w:val="00640BE1"/>
    <w:rsid w:val="00662CA6"/>
    <w:rsid w:val="00674416"/>
    <w:rsid w:val="00681746"/>
    <w:rsid w:val="006A1ED5"/>
    <w:rsid w:val="006A3546"/>
    <w:rsid w:val="006A77BB"/>
    <w:rsid w:val="0070132B"/>
    <w:rsid w:val="00710CCD"/>
    <w:rsid w:val="007173AD"/>
    <w:rsid w:val="007324D5"/>
    <w:rsid w:val="00766E59"/>
    <w:rsid w:val="00771962"/>
    <w:rsid w:val="007B6CDE"/>
    <w:rsid w:val="00810182"/>
    <w:rsid w:val="00816724"/>
    <w:rsid w:val="00817396"/>
    <w:rsid w:val="00823250"/>
    <w:rsid w:val="008242C7"/>
    <w:rsid w:val="008A67D9"/>
    <w:rsid w:val="008D552D"/>
    <w:rsid w:val="009017B0"/>
    <w:rsid w:val="0091573F"/>
    <w:rsid w:val="00916612"/>
    <w:rsid w:val="00942384"/>
    <w:rsid w:val="0094318B"/>
    <w:rsid w:val="00974CA8"/>
    <w:rsid w:val="009A045A"/>
    <w:rsid w:val="009A22FE"/>
    <w:rsid w:val="009C23BA"/>
    <w:rsid w:val="009D0A3C"/>
    <w:rsid w:val="009E750F"/>
    <w:rsid w:val="009F5432"/>
    <w:rsid w:val="00A01680"/>
    <w:rsid w:val="00A01765"/>
    <w:rsid w:val="00A14460"/>
    <w:rsid w:val="00A26957"/>
    <w:rsid w:val="00A42B18"/>
    <w:rsid w:val="00A46B6A"/>
    <w:rsid w:val="00AB1D3E"/>
    <w:rsid w:val="00AC7599"/>
    <w:rsid w:val="00AD38CE"/>
    <w:rsid w:val="00AD7E92"/>
    <w:rsid w:val="00B0656B"/>
    <w:rsid w:val="00B22A89"/>
    <w:rsid w:val="00B670C1"/>
    <w:rsid w:val="00B702FA"/>
    <w:rsid w:val="00B72620"/>
    <w:rsid w:val="00B75F59"/>
    <w:rsid w:val="00BB06D1"/>
    <w:rsid w:val="00BB169C"/>
    <w:rsid w:val="00BB23FB"/>
    <w:rsid w:val="00BC7CA6"/>
    <w:rsid w:val="00BE3F64"/>
    <w:rsid w:val="00BE78B1"/>
    <w:rsid w:val="00C109E6"/>
    <w:rsid w:val="00C44D67"/>
    <w:rsid w:val="00C56187"/>
    <w:rsid w:val="00C7760E"/>
    <w:rsid w:val="00C91750"/>
    <w:rsid w:val="00CA3CA2"/>
    <w:rsid w:val="00CC114A"/>
    <w:rsid w:val="00D521C9"/>
    <w:rsid w:val="00D526C9"/>
    <w:rsid w:val="00D672BD"/>
    <w:rsid w:val="00DC02B5"/>
    <w:rsid w:val="00E240AC"/>
    <w:rsid w:val="00E51457"/>
    <w:rsid w:val="00E80955"/>
    <w:rsid w:val="00EB01E9"/>
    <w:rsid w:val="00EB776E"/>
    <w:rsid w:val="00F0029C"/>
    <w:rsid w:val="00F13983"/>
    <w:rsid w:val="00F667B7"/>
    <w:rsid w:val="00FA7A35"/>
    <w:rsid w:val="00FB7FF3"/>
    <w:rsid w:val="00FE1AE4"/>
    <w:rsid w:val="00FF4E25"/>
    <w:rsid w:val="022E6257"/>
    <w:rsid w:val="06FA705D"/>
    <w:rsid w:val="07DF1640"/>
    <w:rsid w:val="08B1373D"/>
    <w:rsid w:val="08D8516E"/>
    <w:rsid w:val="0A037FC9"/>
    <w:rsid w:val="0BDE0828"/>
    <w:rsid w:val="0D6B035F"/>
    <w:rsid w:val="0D8D52EB"/>
    <w:rsid w:val="0FF478BC"/>
    <w:rsid w:val="107514F4"/>
    <w:rsid w:val="11273147"/>
    <w:rsid w:val="149363ED"/>
    <w:rsid w:val="154E23A9"/>
    <w:rsid w:val="16DC3203"/>
    <w:rsid w:val="170862C3"/>
    <w:rsid w:val="17451C21"/>
    <w:rsid w:val="195A572B"/>
    <w:rsid w:val="1B3B3097"/>
    <w:rsid w:val="1C1A3D35"/>
    <w:rsid w:val="1EA336D1"/>
    <w:rsid w:val="1F0E1206"/>
    <w:rsid w:val="2082315D"/>
    <w:rsid w:val="22F07CBD"/>
    <w:rsid w:val="25B6018D"/>
    <w:rsid w:val="261C6242"/>
    <w:rsid w:val="26C16DEA"/>
    <w:rsid w:val="27116F14"/>
    <w:rsid w:val="29185335"/>
    <w:rsid w:val="2A621C16"/>
    <w:rsid w:val="2B272CC8"/>
    <w:rsid w:val="30DB1C1E"/>
    <w:rsid w:val="30F7340E"/>
    <w:rsid w:val="32B75C71"/>
    <w:rsid w:val="32DB1F9D"/>
    <w:rsid w:val="33F92949"/>
    <w:rsid w:val="352D1F84"/>
    <w:rsid w:val="39253208"/>
    <w:rsid w:val="3B4F25DE"/>
    <w:rsid w:val="3BF6634C"/>
    <w:rsid w:val="3E1F46CA"/>
    <w:rsid w:val="3E315F0E"/>
    <w:rsid w:val="40DF0C17"/>
    <w:rsid w:val="417A0D78"/>
    <w:rsid w:val="41BD66D4"/>
    <w:rsid w:val="41D91034"/>
    <w:rsid w:val="43165A24"/>
    <w:rsid w:val="44BF52BA"/>
    <w:rsid w:val="46BB1E97"/>
    <w:rsid w:val="46F34BCA"/>
    <w:rsid w:val="47D93B3C"/>
    <w:rsid w:val="4A345DDD"/>
    <w:rsid w:val="4ADC4AAD"/>
    <w:rsid w:val="4C3E56E6"/>
    <w:rsid w:val="4C957013"/>
    <w:rsid w:val="5065180C"/>
    <w:rsid w:val="52226636"/>
    <w:rsid w:val="53B56EF6"/>
    <w:rsid w:val="55693821"/>
    <w:rsid w:val="568E74CA"/>
    <w:rsid w:val="576E4F6A"/>
    <w:rsid w:val="58F307D5"/>
    <w:rsid w:val="5C272C70"/>
    <w:rsid w:val="5D6D0B56"/>
    <w:rsid w:val="5D6F424F"/>
    <w:rsid w:val="5E68756F"/>
    <w:rsid w:val="5EEB2E65"/>
    <w:rsid w:val="5F871874"/>
    <w:rsid w:val="5FF12E9F"/>
    <w:rsid w:val="6194707E"/>
    <w:rsid w:val="6200594D"/>
    <w:rsid w:val="63590E74"/>
    <w:rsid w:val="637A5C81"/>
    <w:rsid w:val="6A4B221F"/>
    <w:rsid w:val="6AA10091"/>
    <w:rsid w:val="6CAA79DF"/>
    <w:rsid w:val="6DC25295"/>
    <w:rsid w:val="6E33039E"/>
    <w:rsid w:val="6F2B024B"/>
    <w:rsid w:val="6FD9486C"/>
    <w:rsid w:val="70C76378"/>
    <w:rsid w:val="734F1B5D"/>
    <w:rsid w:val="76122590"/>
    <w:rsid w:val="777A7083"/>
    <w:rsid w:val="777F175A"/>
    <w:rsid w:val="796E1A86"/>
    <w:rsid w:val="79FA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annotation text"/>
    <w:basedOn w:val="a"/>
    <w:qFormat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2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1"/>
    <w:uiPriority w:val="22"/>
    <w:qFormat/>
    <w:rPr>
      <w:b/>
    </w:rPr>
  </w:style>
  <w:style w:type="character" w:styleId="a9">
    <w:name w:val="FollowedHyperlink"/>
    <w:basedOn w:val="a1"/>
    <w:uiPriority w:val="99"/>
    <w:semiHidden/>
    <w:unhideWhenUsed/>
    <w:qFormat/>
    <w:rPr>
      <w:rFonts w:ascii="微软雅黑" w:eastAsia="微软雅黑" w:hAnsi="微软雅黑" w:cs="微软雅黑" w:hint="eastAsia"/>
      <w:color w:val="333333"/>
      <w:sz w:val="14"/>
      <w:szCs w:val="14"/>
      <w:u w:val="none"/>
    </w:rPr>
  </w:style>
  <w:style w:type="character" w:styleId="aa">
    <w:name w:val="Hyperlink"/>
    <w:basedOn w:val="a1"/>
    <w:uiPriority w:val="99"/>
    <w:semiHidden/>
    <w:unhideWhenUsed/>
    <w:qFormat/>
    <w:rPr>
      <w:rFonts w:ascii="微软雅黑" w:eastAsia="微软雅黑" w:hAnsi="微软雅黑" w:cs="微软雅黑"/>
      <w:color w:val="333333"/>
      <w:sz w:val="14"/>
      <w:szCs w:val="14"/>
      <w:u w:val="none"/>
    </w:rPr>
  </w:style>
  <w:style w:type="character" w:customStyle="1" w:styleId="Char0">
    <w:name w:val="页眉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 Unicode MS" w:eastAsia="Arial Unicode MS" w:hAnsiTheme="minorHAnsi" w:cs="Arial Unicode MS"/>
      <w:color w:val="000000"/>
      <w:sz w:val="24"/>
      <w:szCs w:val="24"/>
    </w:rPr>
  </w:style>
  <w:style w:type="paragraph" w:styleId="ab">
    <w:name w:val="Balloon Text"/>
    <w:basedOn w:val="a"/>
    <w:link w:val="Char1"/>
    <w:uiPriority w:val="99"/>
    <w:semiHidden/>
    <w:unhideWhenUsed/>
    <w:rsid w:val="005F26AE"/>
    <w:rPr>
      <w:sz w:val="18"/>
      <w:szCs w:val="18"/>
    </w:rPr>
  </w:style>
  <w:style w:type="character" w:customStyle="1" w:styleId="Char1">
    <w:name w:val="批注框文本 Char"/>
    <w:basedOn w:val="a1"/>
    <w:link w:val="ab"/>
    <w:uiPriority w:val="99"/>
    <w:semiHidden/>
    <w:rsid w:val="005F26A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annotation text"/>
    <w:basedOn w:val="a"/>
    <w:qFormat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2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1"/>
    <w:uiPriority w:val="22"/>
    <w:qFormat/>
    <w:rPr>
      <w:b/>
    </w:rPr>
  </w:style>
  <w:style w:type="character" w:styleId="a9">
    <w:name w:val="FollowedHyperlink"/>
    <w:basedOn w:val="a1"/>
    <w:uiPriority w:val="99"/>
    <w:semiHidden/>
    <w:unhideWhenUsed/>
    <w:qFormat/>
    <w:rPr>
      <w:rFonts w:ascii="微软雅黑" w:eastAsia="微软雅黑" w:hAnsi="微软雅黑" w:cs="微软雅黑" w:hint="eastAsia"/>
      <w:color w:val="333333"/>
      <w:sz w:val="14"/>
      <w:szCs w:val="14"/>
      <w:u w:val="none"/>
    </w:rPr>
  </w:style>
  <w:style w:type="character" w:styleId="aa">
    <w:name w:val="Hyperlink"/>
    <w:basedOn w:val="a1"/>
    <w:uiPriority w:val="99"/>
    <w:semiHidden/>
    <w:unhideWhenUsed/>
    <w:qFormat/>
    <w:rPr>
      <w:rFonts w:ascii="微软雅黑" w:eastAsia="微软雅黑" w:hAnsi="微软雅黑" w:cs="微软雅黑"/>
      <w:color w:val="333333"/>
      <w:sz w:val="14"/>
      <w:szCs w:val="14"/>
      <w:u w:val="none"/>
    </w:rPr>
  </w:style>
  <w:style w:type="character" w:customStyle="1" w:styleId="Char0">
    <w:name w:val="页眉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 Unicode MS" w:eastAsia="Arial Unicode MS" w:hAnsiTheme="minorHAnsi" w:cs="Arial Unicode MS"/>
      <w:color w:val="000000"/>
      <w:sz w:val="24"/>
      <w:szCs w:val="24"/>
    </w:rPr>
  </w:style>
  <w:style w:type="paragraph" w:styleId="ab">
    <w:name w:val="Balloon Text"/>
    <w:basedOn w:val="a"/>
    <w:link w:val="Char1"/>
    <w:uiPriority w:val="99"/>
    <w:semiHidden/>
    <w:unhideWhenUsed/>
    <w:rsid w:val="005F26AE"/>
    <w:rPr>
      <w:sz w:val="18"/>
      <w:szCs w:val="18"/>
    </w:rPr>
  </w:style>
  <w:style w:type="character" w:customStyle="1" w:styleId="Char1">
    <w:name w:val="批注框文本 Char"/>
    <w:basedOn w:val="a1"/>
    <w:link w:val="ab"/>
    <w:uiPriority w:val="99"/>
    <w:semiHidden/>
    <w:rsid w:val="005F26A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ksapp.wlxue.com/cnApp/apps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An'na</dc:creator>
  <cp:lastModifiedBy>lxz</cp:lastModifiedBy>
  <cp:revision>113</cp:revision>
  <cp:lastPrinted>2022-11-04T03:07:00Z</cp:lastPrinted>
  <dcterms:created xsi:type="dcterms:W3CDTF">2021-11-24T07:10:00Z</dcterms:created>
  <dcterms:modified xsi:type="dcterms:W3CDTF">2022-11-04T03:46:00Z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8312DB34AB2744BCB362FBABE866B320</vt:lpwstr>
  </property>
</Properties>
</file>